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8C" w:rsidRDefault="009A558C" w:rsidP="009A558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«Как воспитать доброго человека»</w:t>
      </w:r>
    </w:p>
    <w:p w:rsidR="009A558C" w:rsidRPr="009A558C" w:rsidRDefault="009A558C" w:rsidP="009A5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58C" w:rsidRDefault="009A558C" w:rsidP="009A55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Доброму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сухарь на здоровье, </w:t>
      </w:r>
    </w:p>
    <w:p w:rsidR="009A558C" w:rsidRDefault="009A558C" w:rsidP="009A55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злому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мясное не впрок» (пословица).</w:t>
      </w:r>
    </w:p>
    <w:p w:rsidR="009A558C" w:rsidRDefault="009A558C" w:rsidP="009A55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Ось, основа, основное закладывается в человеке при рождении, но что дальше дадут ему для питания, </w:t>
      </w:r>
      <w:r>
        <w:rPr>
          <w:rFonts w:ascii="Times New Roman" w:hAnsi="Times New Roman"/>
          <w:b/>
          <w:sz w:val="28"/>
          <w:szCs w:val="28"/>
        </w:rPr>
        <w:t>в-ось-питание,</w:t>
      </w:r>
      <w:r>
        <w:rPr>
          <w:rFonts w:ascii="Times New Roman" w:hAnsi="Times New Roman"/>
          <w:sz w:val="28"/>
          <w:szCs w:val="28"/>
        </w:rPr>
        <w:t xml:space="preserve"> зависит в первую очередь от окружающей среды, общественного уклада его семьи и всех последующих общественных институтов воспитания.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Вальдорфских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детсадах и школах – питают концепцией  «Я есть часть Природы»; в центре Михаила Щетинина главное - державное служение Родине, в современных школах базовая модель выпускника – это саморазвивающаяся, самообучающаяся Личность.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 есть понятие «Добрый человек»?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«Мастере и Маргарите» Михаила Булгакова  Иисус «добрым человеком» называл всех людей: кесаря и палача, фарисея и сборщика податей. Какого «доброго человека» требуется современному миру? Интеллектуала, миротворца, атлета, борца за мир, интеллигента, праведника, мирного жителя?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Добро-зло, созидание-разрушение. Нужна гармония, равновесие и целесообразность. Нужно пробужденное осознание себя частью целого и желание достичь этой целостности. Новое тысячелетие – это расширенное сознание, космический разум, это жизнелюбивый и развивающийся ЧЕЛО_ВЕК.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чем нужно </w:t>
      </w:r>
      <w:r>
        <w:rPr>
          <w:rFonts w:ascii="Times New Roman" w:hAnsi="Times New Roman"/>
          <w:i/>
          <w:sz w:val="28"/>
          <w:szCs w:val="28"/>
        </w:rPr>
        <w:t>питать</w:t>
      </w:r>
      <w:r>
        <w:rPr>
          <w:rFonts w:ascii="Times New Roman" w:hAnsi="Times New Roman"/>
          <w:sz w:val="28"/>
          <w:szCs w:val="28"/>
        </w:rPr>
        <w:t xml:space="preserve"> его жизнелюбие и разумность? К каким сосцам припадёт современный младенец и что предпочтёт для питания уже состоявшийся молодой человек? В этом и есть разгадка: духовное и материальное в их равновесии и целесообразности с момента рождения человека привносят добрые качества в его характер!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Растить доброту нужно воспитанием сострадания. Наши предки делали детям куклы, через которых они воспитывали самые разные качества. Например, кукла «</w:t>
      </w:r>
      <w:proofErr w:type="spellStart"/>
      <w:r>
        <w:rPr>
          <w:rFonts w:ascii="Times New Roman" w:hAnsi="Times New Roman"/>
          <w:sz w:val="28"/>
          <w:szCs w:val="28"/>
        </w:rPr>
        <w:t>Убоженька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она же «Жалейка». Выглядит она как безрукое существо с большой головой и ножками-веревочками. Изображает калеку или старушку и нужна, чтобы воспитывать в детях сострадание и терпимость к немощным, больным, блаженным и вообще к другим людям, воспитывать восприятие людей такими, какие они есть. Такая кукла есть только у русского народа.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Раньше по городам и селам часто ходили бедные люди: нищие, убогие, голодные. И если ребенок видел зашедшего в их места такого человека, благодаря «</w:t>
      </w:r>
      <w:proofErr w:type="spellStart"/>
      <w:r>
        <w:rPr>
          <w:rFonts w:ascii="Times New Roman" w:hAnsi="Times New Roman"/>
          <w:sz w:val="28"/>
          <w:szCs w:val="28"/>
        </w:rPr>
        <w:t>Убоженьке</w:t>
      </w:r>
      <w:proofErr w:type="spellEnd"/>
      <w:r>
        <w:rPr>
          <w:rFonts w:ascii="Times New Roman" w:hAnsi="Times New Roman"/>
          <w:sz w:val="28"/>
          <w:szCs w:val="28"/>
        </w:rPr>
        <w:t>» он понимал, что тот нуждается в сострадании и поддержке.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ещё важно научить детей дружить, как поётся в песне «нужным быть кому-то в трудную минуту, вот что значит настоящий верный друг». Добрый человек обязательно умеет дружить. Дружбе так же нужно обучать с детства. </w:t>
      </w:r>
      <w:r>
        <w:rPr>
          <w:rFonts w:ascii="Times New Roman" w:hAnsi="Times New Roman"/>
          <w:sz w:val="28"/>
          <w:szCs w:val="28"/>
        </w:rPr>
        <w:lastRenderedPageBreak/>
        <w:t xml:space="preserve">Добрый человек дружит со всем на свете. С природой и погодой, с близкими людьми и братьями меньшими.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 детям учиться доброте просто необходимо, так как они воспитываются часто в неполной  или малочисленной семье и у них нет опыта доброжелательных отношений друг с другом. На примерах героев  сказок, мультфильмах о добрых делах и поступках, на приобщении их к родным традициям и культуре народа, нужно воспитывать добрые качества. Часто знакомство с народными ремёслами приучают детей уважительно относиться к труду, как к своему, так и труду других людей. Возрождение национальных промыслов приводит к духовному развитию человека, что в свою очередь способствует воспитанию многих нравственных качеств и доброты в том числе.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Усвоить закон негласный идти всегда дорогою добра, как поэт Юрий </w:t>
      </w:r>
      <w:proofErr w:type="spellStart"/>
      <w:r>
        <w:rPr>
          <w:rFonts w:ascii="Times New Roman" w:hAnsi="Times New Roman"/>
          <w:sz w:val="28"/>
          <w:szCs w:val="28"/>
        </w:rPr>
        <w:t>Энтин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написал в песне – это тот закон нашей Вселенной, который заложен в её фундаменте. Добрый не значит слабый, безвольный, наоборот.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«Самые нежные растения прокладывают себе путь через самую жесткую землю, через трещины скал. Так и доброта. Какой клин, какой молот, какой таран может сравниться с силой доброго, искреннего человека! Ничто не может противостоять ему». (Торо Генри Дэвид)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словам Ф.М. Достоевского «Красота спасёт мир, а  в народной пословице говорится «Не ищи красоты, а ищи доброты». И это вовсе не противоречие, так как писатель говорил о красоте нравственной, а значит о доброте. Поэтому, крылатые слова нашего времени должны звучать так: «Доброта спасёт мир»! 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должны воспитывать нравственные качества в наших детях:  любовь к природе, почитание старших, милосердие, уважение к труду, бережное отношение к своей культуре и традициям, доброжелательное отношение к другим народам и только так мы сможем воспитать доброго человека!</w:t>
      </w:r>
    </w:p>
    <w:p w:rsidR="009A558C" w:rsidRDefault="009A558C" w:rsidP="009A55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мне, учителю музыки, хочется завершить сочинение словами великого композитора  Людвига </w:t>
      </w:r>
      <w:proofErr w:type="spellStart"/>
      <w:r>
        <w:rPr>
          <w:rFonts w:ascii="Times New Roman" w:hAnsi="Times New Roman"/>
          <w:sz w:val="28"/>
          <w:szCs w:val="28"/>
        </w:rPr>
        <w:t>ван</w:t>
      </w:r>
      <w:proofErr w:type="spellEnd"/>
      <w:r>
        <w:rPr>
          <w:rFonts w:ascii="Times New Roman" w:hAnsi="Times New Roman"/>
          <w:sz w:val="28"/>
          <w:szCs w:val="28"/>
        </w:rPr>
        <w:t xml:space="preserve"> Бетховена: «Я не знаю иных признаков превосходства, кроме доброты», так давайте же все вместе будем сеять «разумное, ДОБРОЕ, вечное».</w:t>
      </w:r>
    </w:p>
    <w:p w:rsidR="003D1BA7" w:rsidRPr="009A558C" w:rsidRDefault="009A558C" w:rsidP="009A558C">
      <w:pPr>
        <w:pStyle w:val="a3"/>
        <w:rPr>
          <w:rFonts w:ascii="Times New Roman" w:hAnsi="Times New Roman"/>
          <w:sz w:val="28"/>
          <w:szCs w:val="28"/>
        </w:rPr>
      </w:pPr>
      <w:r w:rsidRPr="009A558C">
        <w:rPr>
          <w:rFonts w:ascii="Times New Roman" w:hAnsi="Times New Roman"/>
          <w:b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A558C">
        <w:rPr>
          <w:rFonts w:ascii="Times New Roman" w:hAnsi="Times New Roman"/>
          <w:sz w:val="28"/>
          <w:szCs w:val="28"/>
        </w:rPr>
        <w:t>Шевченко Любовь Дмитриевна</w:t>
      </w:r>
      <w:r>
        <w:rPr>
          <w:rFonts w:ascii="Times New Roman" w:hAnsi="Times New Roman"/>
          <w:sz w:val="28"/>
          <w:szCs w:val="28"/>
        </w:rPr>
        <w:t>, музыкальный руководитель.</w:t>
      </w:r>
    </w:p>
    <w:sectPr w:rsidR="003D1BA7" w:rsidRPr="009A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F"/>
    <w:rsid w:val="00102F3F"/>
    <w:rsid w:val="003D1BA7"/>
    <w:rsid w:val="009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2019-01-22T16:31:00Z</dcterms:created>
  <dcterms:modified xsi:type="dcterms:W3CDTF">2019-01-22T16:33:00Z</dcterms:modified>
</cp:coreProperties>
</file>